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42B80" w14:textId="77777777" w:rsidR="005E0027" w:rsidRDefault="005E0027" w:rsidP="005E0027">
      <w:pPr>
        <w:pStyle w:val="Heading1"/>
        <w:spacing w:before="0"/>
        <w:jc w:val="center"/>
      </w:pPr>
      <w:bookmarkStart w:id="0" w:name="_GoBack"/>
      <w:bookmarkEnd w:id="0"/>
      <w:r>
        <w:rPr>
          <w:noProof/>
        </w:rPr>
        <w:drawing>
          <wp:inline distT="0" distB="0" distL="0" distR="0" wp14:anchorId="0016BD5A" wp14:editId="036AE1CB">
            <wp:extent cx="3004988" cy="824212"/>
            <wp:effectExtent l="0" t="0" r="5080" b="0"/>
            <wp:docPr id="6" name="Picture 5">
              <a:extLst xmlns:a="http://schemas.openxmlformats.org/drawingml/2006/main">
                <a:ext uri="{FF2B5EF4-FFF2-40B4-BE49-F238E27FC236}">
                  <a16:creationId xmlns:a16="http://schemas.microsoft.com/office/drawing/2014/main" id="{1445A54B-B174-455D-9202-4C5AC70094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445A54B-B174-455D-9202-4C5AC70094C3}"/>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4988" cy="824212"/>
                    </a:xfrm>
                    <a:prstGeom prst="rect">
                      <a:avLst/>
                    </a:prstGeom>
                  </pic:spPr>
                </pic:pic>
              </a:graphicData>
            </a:graphic>
          </wp:inline>
        </w:drawing>
      </w:r>
    </w:p>
    <w:p w14:paraId="35062AB0" w14:textId="1F910DEC" w:rsidR="005E0027" w:rsidRPr="005E0027" w:rsidRDefault="005E0027" w:rsidP="00835E48">
      <w:pPr>
        <w:pStyle w:val="Heading1"/>
        <w:spacing w:before="0"/>
        <w:jc w:val="center"/>
        <w:rPr>
          <w:color w:val="F8931D" w:themeColor="accent2"/>
        </w:rPr>
      </w:pPr>
      <w:r w:rsidRPr="005E0027">
        <w:rPr>
          <w:color w:val="F8931D" w:themeColor="accent2"/>
        </w:rPr>
        <w:t>Research Evaluation Working Group</w:t>
      </w:r>
    </w:p>
    <w:p w14:paraId="4EF01C04" w14:textId="77777777" w:rsidR="005E0027" w:rsidRDefault="005E0027" w:rsidP="005E0027">
      <w:pPr>
        <w:pStyle w:val="Heading1"/>
        <w:spacing w:before="0"/>
      </w:pPr>
    </w:p>
    <w:p w14:paraId="6ADE09BA" w14:textId="09E64546" w:rsidR="000357E5" w:rsidRDefault="000357E5" w:rsidP="00EA7522">
      <w:pPr>
        <w:pStyle w:val="Heading1"/>
        <w:spacing w:before="0"/>
        <w:jc w:val="center"/>
      </w:pPr>
      <w:r>
        <w:t xml:space="preserve">Introducing ‘SCOPE’ </w:t>
      </w:r>
    </w:p>
    <w:p w14:paraId="3A08B6DC" w14:textId="021981EB" w:rsidR="0057205C" w:rsidRDefault="000357E5" w:rsidP="00EA7522">
      <w:pPr>
        <w:pStyle w:val="Heading1"/>
        <w:spacing w:before="0"/>
        <w:jc w:val="center"/>
      </w:pPr>
      <w:r>
        <w:t>A five-stage process for evaluating responsibly</w:t>
      </w:r>
    </w:p>
    <w:p w14:paraId="13080B8B" w14:textId="36AF9B6E" w:rsidR="002D2FCF" w:rsidRDefault="002D2FCF" w:rsidP="002D2FCF"/>
    <w:p w14:paraId="31F3453E" w14:textId="626FCB5C" w:rsidR="00810B32" w:rsidRDefault="00810B32" w:rsidP="00810B32">
      <w:pPr>
        <w:pStyle w:val="Heading2"/>
      </w:pPr>
      <w:r>
        <w:t>Introduction</w:t>
      </w:r>
    </w:p>
    <w:p w14:paraId="45F80506" w14:textId="352C193E" w:rsidR="0057205C" w:rsidRDefault="00FA2497" w:rsidP="000357E5">
      <w:r>
        <w:t xml:space="preserve">The International Network of Research Management Societies (INORMS) </w:t>
      </w:r>
      <w:r w:rsidR="006D7F8E">
        <w:t>establish</w:t>
      </w:r>
      <w:r>
        <w:t>ed a</w:t>
      </w:r>
      <w:r w:rsidR="00AF76B2">
        <w:t xml:space="preserve"> two-year</w:t>
      </w:r>
      <w:r>
        <w:t xml:space="preserve"> Research Evaluation Working Group (REWG) in 2018. It consist</w:t>
      </w:r>
      <w:r w:rsidR="00477C8E">
        <w:t>ed</w:t>
      </w:r>
      <w:r>
        <w:t xml:space="preserve"> of representatives from a range of </w:t>
      </w:r>
      <w:r w:rsidR="00AF76B2">
        <w:t xml:space="preserve">global </w:t>
      </w:r>
      <w:r>
        <w:t xml:space="preserve">member research management societies all seeking to work towards better, fairer and more meaningful research evaluation. One of the group’s two areas of focus </w:t>
      </w:r>
      <w:r w:rsidR="006C0BF8">
        <w:t>wa</w:t>
      </w:r>
      <w:r>
        <w:t xml:space="preserve">s </w:t>
      </w:r>
      <w:r w:rsidR="000357E5">
        <w:t xml:space="preserve">the development of some briefing materials for senior managers around the importance of evaluating research responsibly.  As part of this work, the SCOPE process was developed.  SCOPE moves beyond principles for responsible evaluation and provides a five-stage process by which good evaluations can be implemented.  This is a high-level </w:t>
      </w:r>
      <w:r w:rsidR="00477C8E">
        <w:t xml:space="preserve">‘crib-sheet’ </w:t>
      </w:r>
      <w:r w:rsidR="000357E5">
        <w:t>of the main stages of the SCOPE model.</w:t>
      </w:r>
    </w:p>
    <w:p w14:paraId="00A006EB" w14:textId="4D1F8AAA" w:rsidR="00810B32" w:rsidRDefault="00810B32" w:rsidP="27704789">
      <w:pPr>
        <w:pStyle w:val="NormalWeb"/>
        <w:spacing w:before="0" w:beforeAutospacing="0" w:after="0" w:afterAutospacing="0"/>
        <w:rPr>
          <w:rFonts w:asciiTheme="minorHAnsi" w:hAnsiTheme="minorHAnsi" w:cstheme="minorHAnsi"/>
          <w:b/>
          <w:bCs/>
          <w:sz w:val="22"/>
          <w:szCs w:val="22"/>
        </w:rPr>
      </w:pPr>
    </w:p>
    <w:p w14:paraId="75747B56" w14:textId="79C7DF6B" w:rsidR="000357E5" w:rsidRDefault="000357E5" w:rsidP="000357E5">
      <w:pPr>
        <w:pStyle w:val="Heading2"/>
      </w:pPr>
      <w:r>
        <w:t>START with what you value</w:t>
      </w:r>
    </w:p>
    <w:p w14:paraId="03D314B2" w14:textId="0F211220" w:rsidR="000357E5" w:rsidRDefault="000357E5" w:rsidP="000357E5">
      <w:pPr>
        <w:pStyle w:val="ListParagraph"/>
        <w:numPr>
          <w:ilvl w:val="0"/>
          <w:numId w:val="13"/>
        </w:numPr>
      </w:pPr>
      <w:r>
        <w:t>Not with what others’ value (external drivers)</w:t>
      </w:r>
    </w:p>
    <w:p w14:paraId="713338FC" w14:textId="00DFD7CB" w:rsidR="000357E5" w:rsidRDefault="000357E5" w:rsidP="000357E5">
      <w:pPr>
        <w:pStyle w:val="ListParagraph"/>
        <w:numPr>
          <w:ilvl w:val="0"/>
          <w:numId w:val="13"/>
        </w:numPr>
      </w:pPr>
      <w:r>
        <w:t>Not with available data sources (the ‘Streetlight Effect’)</w:t>
      </w:r>
    </w:p>
    <w:p w14:paraId="3E59E5C9" w14:textId="303C53C6" w:rsidR="000357E5" w:rsidRDefault="000357E5" w:rsidP="000357E5">
      <w:pPr>
        <w:pStyle w:val="Heading2"/>
      </w:pPr>
      <w:r>
        <w:t>CONTEXT considerations</w:t>
      </w:r>
    </w:p>
    <w:p w14:paraId="15669997" w14:textId="19E91259" w:rsidR="000357E5" w:rsidRDefault="000357E5" w:rsidP="000357E5">
      <w:pPr>
        <w:pStyle w:val="ListParagraph"/>
        <w:numPr>
          <w:ilvl w:val="0"/>
          <w:numId w:val="14"/>
        </w:numPr>
      </w:pPr>
      <w:r>
        <w:t>WHO are you evaluating? (Entity size)</w:t>
      </w:r>
    </w:p>
    <w:p w14:paraId="05B59CF0" w14:textId="6B1E24E0" w:rsidR="000357E5" w:rsidRDefault="000357E5" w:rsidP="000357E5">
      <w:pPr>
        <w:pStyle w:val="ListParagraph"/>
        <w:numPr>
          <w:ilvl w:val="0"/>
          <w:numId w:val="14"/>
        </w:numPr>
      </w:pPr>
      <w:r>
        <w:t>WHY are you evaluating?</w:t>
      </w:r>
    </w:p>
    <w:p w14:paraId="3043893B" w14:textId="75EA4A31" w:rsidR="000357E5" w:rsidRPr="000357E5" w:rsidRDefault="000357E5" w:rsidP="000357E5">
      <w:pPr>
        <w:pStyle w:val="ListParagraph"/>
        <w:numPr>
          <w:ilvl w:val="0"/>
          <w:numId w:val="14"/>
        </w:numPr>
      </w:pPr>
      <w:r>
        <w:t>Do you need to evaluate at all?</w:t>
      </w:r>
    </w:p>
    <w:p w14:paraId="41FC5844" w14:textId="3A0B79D6" w:rsidR="000357E5" w:rsidRDefault="000357E5" w:rsidP="000357E5">
      <w:pPr>
        <w:pStyle w:val="Heading2"/>
      </w:pPr>
      <w:r>
        <w:t>OPTIONS for evaluating</w:t>
      </w:r>
    </w:p>
    <w:p w14:paraId="4EDB0B8E" w14:textId="2C0BB2A9" w:rsidR="000357E5" w:rsidRDefault="00477C8E" w:rsidP="00962329">
      <w:pPr>
        <w:pStyle w:val="ListParagraph"/>
        <w:numPr>
          <w:ilvl w:val="0"/>
          <w:numId w:val="15"/>
        </w:numPr>
      </w:pPr>
      <w:r>
        <w:t>Consider both q</w:t>
      </w:r>
      <w:r w:rsidR="000357E5">
        <w:t>uantitative</w:t>
      </w:r>
      <w:r>
        <w:t xml:space="preserve"> and q</w:t>
      </w:r>
      <w:r w:rsidR="000357E5">
        <w:t>ualitative</w:t>
      </w:r>
      <w:r>
        <w:t xml:space="preserve"> options</w:t>
      </w:r>
    </w:p>
    <w:p w14:paraId="11527D9A" w14:textId="548F9699" w:rsidR="00477C8E" w:rsidRDefault="00477C8E" w:rsidP="000357E5">
      <w:pPr>
        <w:pStyle w:val="ListParagraph"/>
        <w:numPr>
          <w:ilvl w:val="0"/>
          <w:numId w:val="15"/>
        </w:numPr>
      </w:pPr>
      <w:r>
        <w:t>Be careful when using quantities to indicate qualities</w:t>
      </w:r>
    </w:p>
    <w:p w14:paraId="239144D3" w14:textId="57D1D390" w:rsidR="00477C8E" w:rsidRDefault="00477C8E" w:rsidP="000357E5">
      <w:pPr>
        <w:pStyle w:val="ListParagraph"/>
        <w:numPr>
          <w:ilvl w:val="0"/>
          <w:numId w:val="15"/>
        </w:numPr>
      </w:pPr>
      <w:r>
        <w:t>Evaluate with the evaluated</w:t>
      </w:r>
    </w:p>
    <w:p w14:paraId="3FCE7D25" w14:textId="00F1B97D" w:rsidR="00477C8E" w:rsidRDefault="00477C8E" w:rsidP="00477C8E">
      <w:pPr>
        <w:pStyle w:val="Heading2"/>
      </w:pPr>
      <w:r>
        <w:t>PROBE deeply</w:t>
      </w:r>
    </w:p>
    <w:p w14:paraId="44AABCC0" w14:textId="6AA97712" w:rsidR="00477C8E" w:rsidRDefault="00477C8E" w:rsidP="00477C8E">
      <w:pPr>
        <w:pStyle w:val="ListParagraph"/>
        <w:numPr>
          <w:ilvl w:val="0"/>
          <w:numId w:val="16"/>
        </w:numPr>
      </w:pPr>
      <w:r>
        <w:t>WHO might your evaluation approach discriminate against?</w:t>
      </w:r>
    </w:p>
    <w:p w14:paraId="54659340" w14:textId="47247A6F" w:rsidR="00477C8E" w:rsidRDefault="00477C8E" w:rsidP="00477C8E">
      <w:pPr>
        <w:pStyle w:val="ListParagraph"/>
        <w:numPr>
          <w:ilvl w:val="0"/>
          <w:numId w:val="16"/>
        </w:numPr>
      </w:pPr>
      <w:r>
        <w:t>HOW might your evaluation approach be gamed?</w:t>
      </w:r>
    </w:p>
    <w:p w14:paraId="5D79CD1D" w14:textId="59B56837" w:rsidR="00477C8E" w:rsidRDefault="00477C8E" w:rsidP="00477C8E">
      <w:pPr>
        <w:pStyle w:val="ListParagraph"/>
        <w:numPr>
          <w:ilvl w:val="0"/>
          <w:numId w:val="16"/>
        </w:numPr>
      </w:pPr>
      <w:r>
        <w:t>WHAT might the unintended consequences be?</w:t>
      </w:r>
    </w:p>
    <w:p w14:paraId="514B70EE" w14:textId="04268F20" w:rsidR="00477C8E" w:rsidRDefault="00477C8E" w:rsidP="00477C8E">
      <w:pPr>
        <w:pStyle w:val="ListParagraph"/>
        <w:numPr>
          <w:ilvl w:val="0"/>
          <w:numId w:val="16"/>
        </w:numPr>
      </w:pPr>
      <w:r>
        <w:t>Does the cost outweigh the benefit?</w:t>
      </w:r>
    </w:p>
    <w:p w14:paraId="43713003" w14:textId="6C5EE09E" w:rsidR="00477C8E" w:rsidRDefault="00477C8E" w:rsidP="00477C8E">
      <w:pPr>
        <w:pStyle w:val="Heading2"/>
      </w:pPr>
      <w:r>
        <w:t>EVALUATE your evaluation</w:t>
      </w:r>
    </w:p>
    <w:p w14:paraId="0EDBFD1F" w14:textId="261AC5A5" w:rsidR="00477C8E" w:rsidRDefault="00477C8E" w:rsidP="00477C8E">
      <w:pPr>
        <w:pStyle w:val="ListParagraph"/>
        <w:numPr>
          <w:ilvl w:val="0"/>
          <w:numId w:val="17"/>
        </w:numPr>
      </w:pPr>
      <w:r>
        <w:t>Did your evaluation achieve its aims?</w:t>
      </w:r>
    </w:p>
    <w:p w14:paraId="173A1DF9" w14:textId="741D0F44" w:rsidR="00477C8E" w:rsidRDefault="00477C8E" w:rsidP="00477C8E">
      <w:pPr>
        <w:pStyle w:val="ListParagraph"/>
        <w:numPr>
          <w:ilvl w:val="0"/>
          <w:numId w:val="17"/>
        </w:numPr>
      </w:pPr>
      <w:r>
        <w:t>Was it formative as well as summative?</w:t>
      </w:r>
    </w:p>
    <w:p w14:paraId="3189EF5B" w14:textId="09C58CED" w:rsidR="00810B32" w:rsidRPr="00477C8E" w:rsidRDefault="00477C8E" w:rsidP="00B84217">
      <w:pPr>
        <w:pStyle w:val="ListParagraph"/>
        <w:numPr>
          <w:ilvl w:val="0"/>
          <w:numId w:val="17"/>
        </w:numPr>
        <w:spacing w:after="0"/>
        <w:rPr>
          <w:rFonts w:cstheme="minorHAnsi"/>
          <w:b/>
          <w:bCs/>
        </w:rPr>
      </w:pPr>
      <w:r>
        <w:t>Keep your approach under review</w:t>
      </w:r>
    </w:p>
    <w:p w14:paraId="5CFA374B" w14:textId="02288639" w:rsidR="00140C98" w:rsidRPr="0053713F" w:rsidRDefault="00140C98" w:rsidP="00477C8E">
      <w:pPr>
        <w:rPr>
          <w:rFonts w:cstheme="minorHAnsi"/>
        </w:rPr>
      </w:pPr>
    </w:p>
    <w:sectPr w:rsidR="00140C98" w:rsidRPr="0053713F" w:rsidSect="00810B3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479DD" w14:textId="77777777" w:rsidR="0008223D" w:rsidRDefault="0008223D" w:rsidP="00477C8E">
      <w:pPr>
        <w:spacing w:after="0" w:line="240" w:lineRule="auto"/>
      </w:pPr>
      <w:r>
        <w:separator/>
      </w:r>
    </w:p>
  </w:endnote>
  <w:endnote w:type="continuationSeparator" w:id="0">
    <w:p w14:paraId="0FF67A2E" w14:textId="77777777" w:rsidR="0008223D" w:rsidRDefault="0008223D" w:rsidP="00477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7D6CA" w14:textId="7AE0BD4E" w:rsidR="00477C8E" w:rsidRDefault="00477C8E" w:rsidP="00477C8E">
    <w:pPr>
      <w:pStyle w:val="Footer"/>
      <w:jc w:val="center"/>
    </w:pPr>
    <w:r>
      <w:t xml:space="preserve">For more information on the INORMS Research Evaluation Working Group please go to: </w:t>
    </w:r>
    <w:hyperlink r:id="rId1" w:history="1">
      <w:r w:rsidRPr="00140C98">
        <w:rPr>
          <w:color w:val="0000FF"/>
          <w:u w:val="single"/>
        </w:rPr>
        <w:t>https://inorms.net/activities/research-evaluation-working-group/</w:t>
      </w:r>
    </w:hyperlink>
  </w:p>
  <w:p w14:paraId="5CE59123" w14:textId="77777777" w:rsidR="00477C8E" w:rsidRDefault="00477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D0E1E" w14:textId="77777777" w:rsidR="0008223D" w:rsidRDefault="0008223D" w:rsidP="00477C8E">
      <w:pPr>
        <w:spacing w:after="0" w:line="240" w:lineRule="auto"/>
      </w:pPr>
      <w:r>
        <w:separator/>
      </w:r>
    </w:p>
  </w:footnote>
  <w:footnote w:type="continuationSeparator" w:id="0">
    <w:p w14:paraId="594E5250" w14:textId="77777777" w:rsidR="0008223D" w:rsidRDefault="0008223D" w:rsidP="00477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3B3"/>
    <w:multiLevelType w:val="hybridMultilevel"/>
    <w:tmpl w:val="84BA6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1E6A8F"/>
    <w:multiLevelType w:val="hybridMultilevel"/>
    <w:tmpl w:val="9C6C75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1148D"/>
    <w:multiLevelType w:val="hybridMultilevel"/>
    <w:tmpl w:val="534054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895A0B"/>
    <w:multiLevelType w:val="hybridMultilevel"/>
    <w:tmpl w:val="237219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B3E94"/>
    <w:multiLevelType w:val="hybridMultilevel"/>
    <w:tmpl w:val="6A1890BC"/>
    <w:lvl w:ilvl="0" w:tplc="92C2C174">
      <w:start w:val="1"/>
      <w:numFmt w:val="bullet"/>
      <w:lvlText w:val="-"/>
      <w:lvlJc w:val="left"/>
      <w:pPr>
        <w:ind w:left="405" w:hanging="360"/>
      </w:pPr>
      <w:rPr>
        <w:rFonts w:ascii="Corbel" w:eastAsia="Times New Roman" w:hAnsi="Corbe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4925AA"/>
    <w:multiLevelType w:val="hybridMultilevel"/>
    <w:tmpl w:val="61F6BA6C"/>
    <w:lvl w:ilvl="0" w:tplc="08090001">
      <w:start w:val="1"/>
      <w:numFmt w:val="bullet"/>
      <w:lvlText w:val=""/>
      <w:lvlJc w:val="left"/>
      <w:pPr>
        <w:ind w:left="40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A210CF"/>
    <w:multiLevelType w:val="hybridMultilevel"/>
    <w:tmpl w:val="8C38EC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3429DF"/>
    <w:multiLevelType w:val="hybridMultilevel"/>
    <w:tmpl w:val="5BC2AAB2"/>
    <w:lvl w:ilvl="0" w:tplc="08090001">
      <w:start w:val="1"/>
      <w:numFmt w:val="bullet"/>
      <w:lvlText w:val=""/>
      <w:lvlJc w:val="left"/>
      <w:pPr>
        <w:ind w:left="405" w:hanging="360"/>
      </w:pPr>
      <w:rPr>
        <w:rFonts w:ascii="Symbol" w:hAnsi="Symbol"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57CE37ED"/>
    <w:multiLevelType w:val="hybridMultilevel"/>
    <w:tmpl w:val="83AA95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2827EA"/>
    <w:multiLevelType w:val="hybridMultilevel"/>
    <w:tmpl w:val="0BC03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3D3EF7"/>
    <w:multiLevelType w:val="hybridMultilevel"/>
    <w:tmpl w:val="BA5A8666"/>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514304"/>
    <w:multiLevelType w:val="hybridMultilevel"/>
    <w:tmpl w:val="4B66140C"/>
    <w:lvl w:ilvl="0" w:tplc="92C2C174">
      <w:start w:val="1"/>
      <w:numFmt w:val="bullet"/>
      <w:lvlText w:val="-"/>
      <w:lvlJc w:val="left"/>
      <w:pPr>
        <w:ind w:left="405" w:hanging="360"/>
      </w:pPr>
      <w:rPr>
        <w:rFonts w:ascii="Corbel" w:eastAsia="Times New Roman" w:hAnsi="Corbe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F61146"/>
    <w:multiLevelType w:val="hybridMultilevel"/>
    <w:tmpl w:val="D1CC3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181199"/>
    <w:multiLevelType w:val="hybridMultilevel"/>
    <w:tmpl w:val="8B523A28"/>
    <w:lvl w:ilvl="0" w:tplc="08090001">
      <w:start w:val="1"/>
      <w:numFmt w:val="bullet"/>
      <w:lvlText w:val=""/>
      <w:lvlJc w:val="left"/>
      <w:pPr>
        <w:ind w:left="40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007B00"/>
    <w:multiLevelType w:val="hybridMultilevel"/>
    <w:tmpl w:val="10F60F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263530"/>
    <w:multiLevelType w:val="hybridMultilevel"/>
    <w:tmpl w:val="6C020A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C179D8"/>
    <w:multiLevelType w:val="hybridMultilevel"/>
    <w:tmpl w:val="281063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12"/>
  </w:num>
  <w:num w:numId="4">
    <w:abstractNumId w:val="0"/>
  </w:num>
  <w:num w:numId="5">
    <w:abstractNumId w:val="9"/>
  </w:num>
  <w:num w:numId="6">
    <w:abstractNumId w:val="2"/>
  </w:num>
  <w:num w:numId="7">
    <w:abstractNumId w:val="7"/>
  </w:num>
  <w:num w:numId="8">
    <w:abstractNumId w:val="4"/>
  </w:num>
  <w:num w:numId="9">
    <w:abstractNumId w:val="11"/>
  </w:num>
  <w:num w:numId="10">
    <w:abstractNumId w:val="10"/>
  </w:num>
  <w:num w:numId="11">
    <w:abstractNumId w:val="13"/>
  </w:num>
  <w:num w:numId="12">
    <w:abstractNumId w:val="5"/>
  </w:num>
  <w:num w:numId="13">
    <w:abstractNumId w:val="15"/>
  </w:num>
  <w:num w:numId="14">
    <w:abstractNumId w:val="1"/>
  </w:num>
  <w:num w:numId="15">
    <w:abstractNumId w:val="14"/>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00"/>
    <w:rsid w:val="00010554"/>
    <w:rsid w:val="00025559"/>
    <w:rsid w:val="00027D0B"/>
    <w:rsid w:val="000357E5"/>
    <w:rsid w:val="00061FF0"/>
    <w:rsid w:val="0008223D"/>
    <w:rsid w:val="000860DD"/>
    <w:rsid w:val="00086507"/>
    <w:rsid w:val="000A3657"/>
    <w:rsid w:val="000E49CB"/>
    <w:rsid w:val="00110DEC"/>
    <w:rsid w:val="00111C3A"/>
    <w:rsid w:val="001361A8"/>
    <w:rsid w:val="00137794"/>
    <w:rsid w:val="00140C98"/>
    <w:rsid w:val="00141A26"/>
    <w:rsid w:val="0018466B"/>
    <w:rsid w:val="00191B20"/>
    <w:rsid w:val="001C280A"/>
    <w:rsid w:val="001F2A45"/>
    <w:rsid w:val="00203E63"/>
    <w:rsid w:val="00205B5E"/>
    <w:rsid w:val="00207F87"/>
    <w:rsid w:val="0022354F"/>
    <w:rsid w:val="0022417E"/>
    <w:rsid w:val="002330EB"/>
    <w:rsid w:val="00234FEC"/>
    <w:rsid w:val="00236490"/>
    <w:rsid w:val="00251275"/>
    <w:rsid w:val="00257D0D"/>
    <w:rsid w:val="002846BF"/>
    <w:rsid w:val="0029036D"/>
    <w:rsid w:val="002C0E27"/>
    <w:rsid w:val="002C37DB"/>
    <w:rsid w:val="002D08D2"/>
    <w:rsid w:val="002D2FCF"/>
    <w:rsid w:val="002F4D4C"/>
    <w:rsid w:val="0030150E"/>
    <w:rsid w:val="0030581D"/>
    <w:rsid w:val="00327426"/>
    <w:rsid w:val="0033038D"/>
    <w:rsid w:val="00331C93"/>
    <w:rsid w:val="003474D4"/>
    <w:rsid w:val="00353B6C"/>
    <w:rsid w:val="003662CF"/>
    <w:rsid w:val="0038126C"/>
    <w:rsid w:val="00381384"/>
    <w:rsid w:val="003B2D3B"/>
    <w:rsid w:val="003B3420"/>
    <w:rsid w:val="003B6C06"/>
    <w:rsid w:val="003C0E5D"/>
    <w:rsid w:val="00414D34"/>
    <w:rsid w:val="00440CFE"/>
    <w:rsid w:val="00446AB9"/>
    <w:rsid w:val="0046589F"/>
    <w:rsid w:val="00477C8E"/>
    <w:rsid w:val="00497E52"/>
    <w:rsid w:val="004A12CC"/>
    <w:rsid w:val="004B0ECB"/>
    <w:rsid w:val="004B4C26"/>
    <w:rsid w:val="004C1CB4"/>
    <w:rsid w:val="004F3B62"/>
    <w:rsid w:val="00513801"/>
    <w:rsid w:val="00535022"/>
    <w:rsid w:val="0053713F"/>
    <w:rsid w:val="00550F22"/>
    <w:rsid w:val="005514E9"/>
    <w:rsid w:val="00564A6F"/>
    <w:rsid w:val="0056772C"/>
    <w:rsid w:val="00570105"/>
    <w:rsid w:val="0057205C"/>
    <w:rsid w:val="00577EEE"/>
    <w:rsid w:val="00593B5B"/>
    <w:rsid w:val="00594001"/>
    <w:rsid w:val="00594736"/>
    <w:rsid w:val="00595054"/>
    <w:rsid w:val="00596E0E"/>
    <w:rsid w:val="005A22D6"/>
    <w:rsid w:val="005A547B"/>
    <w:rsid w:val="005C3138"/>
    <w:rsid w:val="005D03A6"/>
    <w:rsid w:val="005D634B"/>
    <w:rsid w:val="005D68F0"/>
    <w:rsid w:val="005E0027"/>
    <w:rsid w:val="005E6121"/>
    <w:rsid w:val="006071BA"/>
    <w:rsid w:val="00610177"/>
    <w:rsid w:val="006104D4"/>
    <w:rsid w:val="00627C06"/>
    <w:rsid w:val="00642E4F"/>
    <w:rsid w:val="006432C7"/>
    <w:rsid w:val="00657D31"/>
    <w:rsid w:val="006619AA"/>
    <w:rsid w:val="00692999"/>
    <w:rsid w:val="006B04E0"/>
    <w:rsid w:val="006C0BF8"/>
    <w:rsid w:val="006D2FA2"/>
    <w:rsid w:val="006D7F8E"/>
    <w:rsid w:val="00701115"/>
    <w:rsid w:val="0071320F"/>
    <w:rsid w:val="00724042"/>
    <w:rsid w:val="00744AA1"/>
    <w:rsid w:val="00763D1E"/>
    <w:rsid w:val="0079608F"/>
    <w:rsid w:val="007A1303"/>
    <w:rsid w:val="007B7959"/>
    <w:rsid w:val="007C1973"/>
    <w:rsid w:val="007D5F50"/>
    <w:rsid w:val="007F0C73"/>
    <w:rsid w:val="007F4B7C"/>
    <w:rsid w:val="007F7260"/>
    <w:rsid w:val="008101F2"/>
    <w:rsid w:val="00810B32"/>
    <w:rsid w:val="00821816"/>
    <w:rsid w:val="00822DC0"/>
    <w:rsid w:val="00824B73"/>
    <w:rsid w:val="00834DA2"/>
    <w:rsid w:val="00835729"/>
    <w:rsid w:val="00835E48"/>
    <w:rsid w:val="00851DA0"/>
    <w:rsid w:val="00864BFA"/>
    <w:rsid w:val="00867BEB"/>
    <w:rsid w:val="0087126E"/>
    <w:rsid w:val="00884D73"/>
    <w:rsid w:val="00884DBD"/>
    <w:rsid w:val="008932FA"/>
    <w:rsid w:val="008952F7"/>
    <w:rsid w:val="008A5945"/>
    <w:rsid w:val="008E54B3"/>
    <w:rsid w:val="008F37FC"/>
    <w:rsid w:val="009302A1"/>
    <w:rsid w:val="0093287E"/>
    <w:rsid w:val="00932FEE"/>
    <w:rsid w:val="00976C1A"/>
    <w:rsid w:val="00985255"/>
    <w:rsid w:val="009A2CA7"/>
    <w:rsid w:val="009B3301"/>
    <w:rsid w:val="009B4C78"/>
    <w:rsid w:val="009C5A00"/>
    <w:rsid w:val="009D5B04"/>
    <w:rsid w:val="009E4E59"/>
    <w:rsid w:val="009E7442"/>
    <w:rsid w:val="009F50DC"/>
    <w:rsid w:val="00A02CDD"/>
    <w:rsid w:val="00A23565"/>
    <w:rsid w:val="00AA3346"/>
    <w:rsid w:val="00AA5E41"/>
    <w:rsid w:val="00AB2361"/>
    <w:rsid w:val="00AE03D9"/>
    <w:rsid w:val="00AF2951"/>
    <w:rsid w:val="00AF399F"/>
    <w:rsid w:val="00AF76B2"/>
    <w:rsid w:val="00B16CEE"/>
    <w:rsid w:val="00B17A41"/>
    <w:rsid w:val="00B34871"/>
    <w:rsid w:val="00B45CF8"/>
    <w:rsid w:val="00B67701"/>
    <w:rsid w:val="00B937D3"/>
    <w:rsid w:val="00BA1641"/>
    <w:rsid w:val="00BB6990"/>
    <w:rsid w:val="00BB7D7F"/>
    <w:rsid w:val="00BC5166"/>
    <w:rsid w:val="00BC77E2"/>
    <w:rsid w:val="00BD5C55"/>
    <w:rsid w:val="00BE6249"/>
    <w:rsid w:val="00C007D9"/>
    <w:rsid w:val="00C22016"/>
    <w:rsid w:val="00C35BE4"/>
    <w:rsid w:val="00C529A4"/>
    <w:rsid w:val="00C53007"/>
    <w:rsid w:val="00C56A44"/>
    <w:rsid w:val="00C846EC"/>
    <w:rsid w:val="00C91DD5"/>
    <w:rsid w:val="00C966D8"/>
    <w:rsid w:val="00C97041"/>
    <w:rsid w:val="00CB0A3F"/>
    <w:rsid w:val="00CC0272"/>
    <w:rsid w:val="00CE11D0"/>
    <w:rsid w:val="00D11463"/>
    <w:rsid w:val="00D15EF4"/>
    <w:rsid w:val="00D4373C"/>
    <w:rsid w:val="00D6315B"/>
    <w:rsid w:val="00D66D30"/>
    <w:rsid w:val="00D96E53"/>
    <w:rsid w:val="00DC00EF"/>
    <w:rsid w:val="00DD0C07"/>
    <w:rsid w:val="00DD676A"/>
    <w:rsid w:val="00DF446A"/>
    <w:rsid w:val="00E10D43"/>
    <w:rsid w:val="00E12697"/>
    <w:rsid w:val="00E143BC"/>
    <w:rsid w:val="00E362F3"/>
    <w:rsid w:val="00E53D22"/>
    <w:rsid w:val="00E71D1B"/>
    <w:rsid w:val="00EA01F6"/>
    <w:rsid w:val="00EA7522"/>
    <w:rsid w:val="00EE0ED1"/>
    <w:rsid w:val="00F004BC"/>
    <w:rsid w:val="00F56D0E"/>
    <w:rsid w:val="00F6570F"/>
    <w:rsid w:val="00F75468"/>
    <w:rsid w:val="00FA2497"/>
    <w:rsid w:val="00FA64D1"/>
    <w:rsid w:val="00FD0591"/>
    <w:rsid w:val="00FD1B87"/>
    <w:rsid w:val="00FD51C1"/>
    <w:rsid w:val="00FE2E18"/>
    <w:rsid w:val="00FF5C84"/>
    <w:rsid w:val="27704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0AC9"/>
  <w15:chartTrackingRefBased/>
  <w15:docId w15:val="{AE4F339C-4348-41E6-BCC4-5F250506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0027"/>
    <w:pPr>
      <w:keepNext/>
      <w:keepLines/>
      <w:spacing w:before="240" w:after="0"/>
      <w:outlineLvl w:val="0"/>
    </w:pPr>
    <w:rPr>
      <w:rFonts w:asciiTheme="majorHAnsi" w:eastAsiaTheme="majorEastAsia" w:hAnsiTheme="majorHAnsi" w:cstheme="majorBidi"/>
      <w:color w:val="C49A00" w:themeColor="accent1" w:themeShade="BF"/>
      <w:sz w:val="32"/>
      <w:szCs w:val="32"/>
    </w:rPr>
  </w:style>
  <w:style w:type="paragraph" w:styleId="Heading2">
    <w:name w:val="heading 2"/>
    <w:basedOn w:val="Normal"/>
    <w:next w:val="Normal"/>
    <w:link w:val="Heading2Char"/>
    <w:uiPriority w:val="9"/>
    <w:unhideWhenUsed/>
    <w:qFormat/>
    <w:rsid w:val="000A3657"/>
    <w:pPr>
      <w:keepNext/>
      <w:keepLines/>
      <w:spacing w:before="40" w:after="0"/>
      <w:outlineLvl w:val="1"/>
    </w:pPr>
    <w:rPr>
      <w:rFonts w:asciiTheme="majorHAnsi" w:eastAsiaTheme="majorEastAsia" w:hAnsiTheme="majorHAnsi" w:cstheme="majorBidi"/>
      <w:color w:val="C49A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5A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C5A00"/>
    <w:rPr>
      <w:color w:val="0000FF"/>
      <w:u w:val="single"/>
    </w:rPr>
  </w:style>
  <w:style w:type="character" w:styleId="UnresolvedMention">
    <w:name w:val="Unresolved Mention"/>
    <w:basedOn w:val="DefaultParagraphFont"/>
    <w:uiPriority w:val="99"/>
    <w:semiHidden/>
    <w:unhideWhenUsed/>
    <w:rsid w:val="004B0ECB"/>
    <w:rPr>
      <w:color w:val="808080"/>
      <w:shd w:val="clear" w:color="auto" w:fill="E6E6E6"/>
    </w:rPr>
  </w:style>
  <w:style w:type="paragraph" w:styleId="ListParagraph">
    <w:name w:val="List Paragraph"/>
    <w:basedOn w:val="Normal"/>
    <w:uiPriority w:val="34"/>
    <w:qFormat/>
    <w:rsid w:val="001C280A"/>
    <w:pPr>
      <w:ind w:left="720"/>
      <w:contextualSpacing/>
    </w:pPr>
  </w:style>
  <w:style w:type="character" w:customStyle="1" w:styleId="Heading1Char">
    <w:name w:val="Heading 1 Char"/>
    <w:basedOn w:val="DefaultParagraphFont"/>
    <w:link w:val="Heading1"/>
    <w:uiPriority w:val="9"/>
    <w:rsid w:val="005E0027"/>
    <w:rPr>
      <w:rFonts w:asciiTheme="majorHAnsi" w:eastAsiaTheme="majorEastAsia" w:hAnsiTheme="majorHAnsi" w:cstheme="majorBidi"/>
      <w:color w:val="C49A00" w:themeColor="accent1" w:themeShade="BF"/>
      <w:sz w:val="32"/>
      <w:szCs w:val="32"/>
    </w:rPr>
  </w:style>
  <w:style w:type="paragraph" w:styleId="BalloonText">
    <w:name w:val="Balloon Text"/>
    <w:basedOn w:val="Normal"/>
    <w:link w:val="BalloonTextChar"/>
    <w:uiPriority w:val="99"/>
    <w:semiHidden/>
    <w:unhideWhenUsed/>
    <w:rsid w:val="005E0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027"/>
    <w:rPr>
      <w:rFonts w:ascii="Segoe UI" w:hAnsi="Segoe UI" w:cs="Segoe UI"/>
      <w:sz w:val="18"/>
      <w:szCs w:val="18"/>
    </w:rPr>
  </w:style>
  <w:style w:type="character" w:customStyle="1" w:styleId="Heading2Char">
    <w:name w:val="Heading 2 Char"/>
    <w:basedOn w:val="DefaultParagraphFont"/>
    <w:link w:val="Heading2"/>
    <w:uiPriority w:val="9"/>
    <w:rsid w:val="000A3657"/>
    <w:rPr>
      <w:rFonts w:asciiTheme="majorHAnsi" w:eastAsiaTheme="majorEastAsia" w:hAnsiTheme="majorHAnsi" w:cstheme="majorBidi"/>
      <w:color w:val="C49A00" w:themeColor="accent1" w:themeShade="BF"/>
      <w:sz w:val="26"/>
      <w:szCs w:val="26"/>
    </w:rPr>
  </w:style>
  <w:style w:type="character" w:styleId="FollowedHyperlink">
    <w:name w:val="FollowedHyperlink"/>
    <w:basedOn w:val="DefaultParagraphFont"/>
    <w:uiPriority w:val="99"/>
    <w:semiHidden/>
    <w:unhideWhenUsed/>
    <w:rsid w:val="00FA2497"/>
    <w:rPr>
      <w:color w:val="7F723D" w:themeColor="followedHyperlink"/>
      <w:u w:val="single"/>
    </w:rPr>
  </w:style>
  <w:style w:type="character" w:styleId="CommentReference">
    <w:name w:val="annotation reference"/>
    <w:basedOn w:val="DefaultParagraphFont"/>
    <w:uiPriority w:val="99"/>
    <w:semiHidden/>
    <w:unhideWhenUsed/>
    <w:rsid w:val="005E6121"/>
    <w:rPr>
      <w:sz w:val="16"/>
      <w:szCs w:val="16"/>
    </w:rPr>
  </w:style>
  <w:style w:type="paragraph" w:styleId="CommentText">
    <w:name w:val="annotation text"/>
    <w:basedOn w:val="Normal"/>
    <w:link w:val="CommentTextChar"/>
    <w:uiPriority w:val="99"/>
    <w:semiHidden/>
    <w:unhideWhenUsed/>
    <w:rsid w:val="005E6121"/>
    <w:pPr>
      <w:spacing w:after="0" w:line="240" w:lineRule="auto"/>
    </w:pPr>
    <w:rPr>
      <w:rFonts w:ascii="Calibri" w:eastAsiaTheme="minorEastAsia" w:hAnsi="Calibri" w:cs="Calibri"/>
      <w:sz w:val="20"/>
      <w:szCs w:val="20"/>
    </w:rPr>
  </w:style>
  <w:style w:type="character" w:customStyle="1" w:styleId="CommentTextChar">
    <w:name w:val="Comment Text Char"/>
    <w:basedOn w:val="DefaultParagraphFont"/>
    <w:link w:val="CommentText"/>
    <w:uiPriority w:val="99"/>
    <w:semiHidden/>
    <w:rsid w:val="005E6121"/>
    <w:rPr>
      <w:rFonts w:ascii="Calibri" w:eastAsiaTheme="minorEastAsia" w:hAnsi="Calibri" w:cs="Calibri"/>
      <w:sz w:val="20"/>
      <w:szCs w:val="20"/>
    </w:rPr>
  </w:style>
  <w:style w:type="paragraph" w:styleId="NoSpacing">
    <w:name w:val="No Spacing"/>
    <w:uiPriority w:val="1"/>
    <w:qFormat/>
    <w:rsid w:val="006104D4"/>
    <w:pPr>
      <w:spacing w:after="0" w:line="240" w:lineRule="auto"/>
    </w:pPr>
  </w:style>
  <w:style w:type="paragraph" w:styleId="Header">
    <w:name w:val="header"/>
    <w:basedOn w:val="Normal"/>
    <w:link w:val="HeaderChar"/>
    <w:uiPriority w:val="99"/>
    <w:unhideWhenUsed/>
    <w:rsid w:val="00477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C8E"/>
  </w:style>
  <w:style w:type="paragraph" w:styleId="Footer">
    <w:name w:val="footer"/>
    <w:basedOn w:val="Normal"/>
    <w:link w:val="FooterChar"/>
    <w:uiPriority w:val="99"/>
    <w:unhideWhenUsed/>
    <w:rsid w:val="00477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9104">
      <w:bodyDiv w:val="1"/>
      <w:marLeft w:val="0"/>
      <w:marRight w:val="0"/>
      <w:marTop w:val="0"/>
      <w:marBottom w:val="0"/>
      <w:divBdr>
        <w:top w:val="none" w:sz="0" w:space="0" w:color="auto"/>
        <w:left w:val="none" w:sz="0" w:space="0" w:color="auto"/>
        <w:bottom w:val="none" w:sz="0" w:space="0" w:color="auto"/>
        <w:right w:val="none" w:sz="0" w:space="0" w:color="auto"/>
      </w:divBdr>
    </w:div>
    <w:div w:id="291056147">
      <w:bodyDiv w:val="1"/>
      <w:marLeft w:val="0"/>
      <w:marRight w:val="0"/>
      <w:marTop w:val="0"/>
      <w:marBottom w:val="0"/>
      <w:divBdr>
        <w:top w:val="none" w:sz="0" w:space="0" w:color="auto"/>
        <w:left w:val="none" w:sz="0" w:space="0" w:color="auto"/>
        <w:bottom w:val="none" w:sz="0" w:space="0" w:color="auto"/>
        <w:right w:val="none" w:sz="0" w:space="0" w:color="auto"/>
      </w:divBdr>
    </w:div>
    <w:div w:id="535315856">
      <w:bodyDiv w:val="1"/>
      <w:marLeft w:val="0"/>
      <w:marRight w:val="0"/>
      <w:marTop w:val="0"/>
      <w:marBottom w:val="0"/>
      <w:divBdr>
        <w:top w:val="none" w:sz="0" w:space="0" w:color="auto"/>
        <w:left w:val="none" w:sz="0" w:space="0" w:color="auto"/>
        <w:bottom w:val="none" w:sz="0" w:space="0" w:color="auto"/>
        <w:right w:val="none" w:sz="0" w:space="0" w:color="auto"/>
      </w:divBdr>
    </w:div>
    <w:div w:id="912810590">
      <w:bodyDiv w:val="1"/>
      <w:marLeft w:val="0"/>
      <w:marRight w:val="0"/>
      <w:marTop w:val="0"/>
      <w:marBottom w:val="0"/>
      <w:divBdr>
        <w:top w:val="none" w:sz="0" w:space="0" w:color="auto"/>
        <w:left w:val="none" w:sz="0" w:space="0" w:color="auto"/>
        <w:bottom w:val="none" w:sz="0" w:space="0" w:color="auto"/>
        <w:right w:val="none" w:sz="0" w:space="0" w:color="auto"/>
      </w:divBdr>
    </w:div>
    <w:div w:id="1197885601">
      <w:bodyDiv w:val="1"/>
      <w:marLeft w:val="0"/>
      <w:marRight w:val="0"/>
      <w:marTop w:val="0"/>
      <w:marBottom w:val="0"/>
      <w:divBdr>
        <w:top w:val="none" w:sz="0" w:space="0" w:color="auto"/>
        <w:left w:val="none" w:sz="0" w:space="0" w:color="auto"/>
        <w:bottom w:val="none" w:sz="0" w:space="0" w:color="auto"/>
        <w:right w:val="none" w:sz="0" w:space="0" w:color="auto"/>
      </w:divBdr>
    </w:div>
    <w:div w:id="1424300799">
      <w:bodyDiv w:val="1"/>
      <w:marLeft w:val="0"/>
      <w:marRight w:val="0"/>
      <w:marTop w:val="0"/>
      <w:marBottom w:val="0"/>
      <w:divBdr>
        <w:top w:val="none" w:sz="0" w:space="0" w:color="auto"/>
        <w:left w:val="none" w:sz="0" w:space="0" w:color="auto"/>
        <w:bottom w:val="none" w:sz="0" w:space="0" w:color="auto"/>
        <w:right w:val="none" w:sz="0" w:space="0" w:color="auto"/>
      </w:divBdr>
    </w:div>
    <w:div w:id="1689287810">
      <w:bodyDiv w:val="1"/>
      <w:marLeft w:val="0"/>
      <w:marRight w:val="0"/>
      <w:marTop w:val="0"/>
      <w:marBottom w:val="0"/>
      <w:divBdr>
        <w:top w:val="none" w:sz="0" w:space="0" w:color="auto"/>
        <w:left w:val="none" w:sz="0" w:space="0" w:color="auto"/>
        <w:bottom w:val="none" w:sz="0" w:space="0" w:color="auto"/>
        <w:right w:val="none" w:sz="0" w:space="0" w:color="auto"/>
      </w:divBdr>
    </w:div>
    <w:div w:id="1691250548">
      <w:bodyDiv w:val="1"/>
      <w:marLeft w:val="0"/>
      <w:marRight w:val="0"/>
      <w:marTop w:val="0"/>
      <w:marBottom w:val="0"/>
      <w:divBdr>
        <w:top w:val="none" w:sz="0" w:space="0" w:color="auto"/>
        <w:left w:val="none" w:sz="0" w:space="0" w:color="auto"/>
        <w:bottom w:val="none" w:sz="0" w:space="0" w:color="auto"/>
        <w:right w:val="none" w:sz="0" w:space="0" w:color="auto"/>
      </w:divBdr>
    </w:div>
    <w:div w:id="1776972769">
      <w:bodyDiv w:val="1"/>
      <w:marLeft w:val="0"/>
      <w:marRight w:val="0"/>
      <w:marTop w:val="0"/>
      <w:marBottom w:val="0"/>
      <w:divBdr>
        <w:top w:val="none" w:sz="0" w:space="0" w:color="auto"/>
        <w:left w:val="none" w:sz="0" w:space="0" w:color="auto"/>
        <w:bottom w:val="none" w:sz="0" w:space="0" w:color="auto"/>
        <w:right w:val="none" w:sz="0" w:space="0" w:color="auto"/>
      </w:divBdr>
    </w:div>
    <w:div w:id="187160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inorms.net/activities/research-evaluation-working-group/" TargetMode="External"/></Relationships>
</file>

<file path=word/theme/theme1.xml><?xml version="1.0" encoding="utf-8"?>
<a:theme xmlns:a="http://schemas.openxmlformats.org/drawingml/2006/main" name="Basis">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Gadd</dc:creator>
  <cp:keywords/>
  <dc:description/>
  <cp:lastModifiedBy>Nicole Van der Westhuyzen</cp:lastModifiedBy>
  <cp:revision>2</cp:revision>
  <dcterms:created xsi:type="dcterms:W3CDTF">2020-03-12T14:46:00Z</dcterms:created>
  <dcterms:modified xsi:type="dcterms:W3CDTF">2020-03-12T14:46:00Z</dcterms:modified>
</cp:coreProperties>
</file>